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02C" w:rsidRPr="00CC002C" w:rsidRDefault="00CC002C" w:rsidP="00CC002C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color w:val="050505"/>
          <w:sz w:val="24"/>
          <w:szCs w:val="24"/>
          <w:lang w:val="ka-GE" w:eastAsia="en-GB"/>
        </w:rPr>
      </w:pPr>
      <w:proofErr w:type="spellStart"/>
      <w:r w:rsidRPr="00CC002C">
        <w:rPr>
          <w:rFonts w:ascii="Sylfaen" w:eastAsia="Times New Roman" w:hAnsi="Sylfaen" w:cs="Sylfaen"/>
          <w:b/>
          <w:color w:val="050505"/>
          <w:sz w:val="24"/>
          <w:szCs w:val="24"/>
          <w:lang w:eastAsia="en-GB"/>
        </w:rPr>
        <w:t>გენდერული</w:t>
      </w:r>
      <w:proofErr w:type="spellEnd"/>
      <w:r w:rsidRPr="00CC002C">
        <w:rPr>
          <w:rFonts w:ascii="Segoe UI Historic" w:eastAsia="Times New Roman" w:hAnsi="Segoe UI Historic" w:cs="Segoe UI Historic"/>
          <w:b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b/>
          <w:color w:val="050505"/>
          <w:sz w:val="24"/>
          <w:szCs w:val="24"/>
          <w:lang w:eastAsia="en-GB"/>
        </w:rPr>
        <w:t>თანასწორობის</w:t>
      </w:r>
      <w:proofErr w:type="spellEnd"/>
      <w:r w:rsidRPr="00CC002C">
        <w:rPr>
          <w:rFonts w:ascii="Segoe UI Historic" w:eastAsia="Times New Roman" w:hAnsi="Segoe UI Historic" w:cs="Segoe UI Historic"/>
          <w:b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b/>
          <w:color w:val="050505"/>
          <w:sz w:val="24"/>
          <w:szCs w:val="24"/>
          <w:lang w:eastAsia="en-GB"/>
        </w:rPr>
        <w:t>საბჭოს</w:t>
      </w:r>
      <w:proofErr w:type="spellEnd"/>
      <w:r w:rsidRPr="00CC002C">
        <w:rPr>
          <w:rFonts w:ascii="Segoe UI Historic" w:eastAsia="Times New Roman" w:hAnsi="Segoe UI Historic" w:cs="Segoe UI Historic"/>
          <w:b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b/>
          <w:color w:val="050505"/>
          <w:sz w:val="24"/>
          <w:szCs w:val="24"/>
          <w:lang w:eastAsia="en-GB"/>
        </w:rPr>
        <w:t>სხდომა</w:t>
      </w:r>
      <w:proofErr w:type="spellEnd"/>
      <w:r w:rsidRPr="00CC002C">
        <w:rPr>
          <w:rFonts w:ascii="Sylfaen" w:eastAsia="Times New Roman" w:hAnsi="Sylfaen" w:cs="Sylfaen"/>
          <w:b/>
          <w:color w:val="050505"/>
          <w:sz w:val="24"/>
          <w:szCs w:val="24"/>
          <w:lang w:val="ka-GE" w:eastAsia="en-GB"/>
        </w:rPr>
        <w:t xml:space="preserve"> N2 </w:t>
      </w:r>
      <w:bookmarkStart w:id="0" w:name="_GoBack"/>
      <w:bookmarkEnd w:id="0"/>
    </w:p>
    <w:p w:rsidR="00CC002C" w:rsidRPr="00CC002C" w:rsidRDefault="00CC002C" w:rsidP="00CC002C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050505"/>
          <w:sz w:val="24"/>
          <w:szCs w:val="24"/>
          <w:lang w:val="ka-GE" w:eastAsia="en-GB"/>
        </w:rPr>
      </w:pPr>
    </w:p>
    <w:p w:rsidR="00CC002C" w:rsidRDefault="00CC002C" w:rsidP="00CC002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</w:pPr>
      <w:r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 xml:space="preserve">5 </w:t>
      </w:r>
      <w:r>
        <w:rPr>
          <w:rFonts w:ascii="Sylfaen" w:eastAsia="Times New Roman" w:hAnsi="Sylfaen" w:cs="Sylfaen"/>
          <w:color w:val="050505"/>
          <w:sz w:val="24"/>
          <w:szCs w:val="24"/>
          <w:lang w:val="ka-GE" w:eastAsia="en-GB"/>
        </w:rPr>
        <w:t xml:space="preserve">ივნისს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წალენჯიხის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მუნიციპალიტეტის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გენდერული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თანასწორობის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საბჭოს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სხდომა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გაიმართა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,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რომელსაც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გენდერული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თანასწორობის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საბჭოს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თავმჯდომარე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კორნელი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სალია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უძღვებოდა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>.</w:t>
      </w:r>
    </w:p>
    <w:p w:rsidR="00CC002C" w:rsidRPr="00CC002C" w:rsidRDefault="00CC002C" w:rsidP="00CC002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</w:pPr>
    </w:p>
    <w:p w:rsidR="00CC002C" w:rsidRPr="00CC002C" w:rsidRDefault="00CC002C" w:rsidP="00CC00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</w:pP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საბჭომ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განიხილა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დღის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წესრიგით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გათვალისწინებული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საკითხები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>:</w:t>
      </w:r>
    </w:p>
    <w:p w:rsidR="00CC002C" w:rsidRPr="00CC002C" w:rsidRDefault="00CC002C" w:rsidP="00CC002C">
      <w:pPr>
        <w:pStyle w:val="ListParagraph"/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</w:pPr>
    </w:p>
    <w:p w:rsidR="00CC002C" w:rsidRPr="00CC002C" w:rsidRDefault="00CC002C" w:rsidP="00CC002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</w:pPr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1.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წალენჯიხის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მუნიციპალიტეტის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გენდერული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თანასწორობის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საბჭოს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2023-2024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წლების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სამოქმედო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გეგმის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მიმდინარეობისა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და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განხორციელების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შესახებ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>.</w:t>
      </w:r>
    </w:p>
    <w:p w:rsidR="00CC002C" w:rsidRPr="00CC002C" w:rsidRDefault="00CC002C" w:rsidP="00CC002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</w:pPr>
      <w:proofErr w:type="spellStart"/>
      <w:proofErr w:type="gram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მომხსენებელი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: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კორნელი</w:t>
      </w:r>
      <w:proofErr w:type="spellEnd"/>
      <w:proofErr w:type="gram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სალია</w:t>
      </w:r>
      <w:proofErr w:type="spellEnd"/>
    </w:p>
    <w:p w:rsidR="00CC002C" w:rsidRDefault="00CC002C" w:rsidP="00CC002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</w:pPr>
    </w:p>
    <w:p w:rsidR="00CC002C" w:rsidRPr="00CC002C" w:rsidRDefault="00CC002C" w:rsidP="00CC002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</w:pPr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2.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ბუკლეტის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ნიმუშის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"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წალენჯიხის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მუნიციპალიტეტის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2023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წლის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ბიუჯეტით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გათვალისწინებული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ჯანმრთელობის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დაცვისა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და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სოციალური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უზრუნველყოფის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პროგრამების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შესახებ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"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განხილვა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>.</w:t>
      </w:r>
    </w:p>
    <w:p w:rsidR="00CC002C" w:rsidRPr="00CC002C" w:rsidRDefault="00CC002C" w:rsidP="00CC002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</w:pPr>
      <w:proofErr w:type="spellStart"/>
      <w:proofErr w:type="gram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მომხსენებელი</w:t>
      </w:r>
      <w:proofErr w:type="spell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: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კორნელი</w:t>
      </w:r>
      <w:proofErr w:type="spellEnd"/>
      <w:proofErr w:type="gramEnd"/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სალია</w:t>
      </w:r>
      <w:proofErr w:type="spellEnd"/>
    </w:p>
    <w:p w:rsidR="00CC002C" w:rsidRDefault="00CC002C" w:rsidP="00CC002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</w:pPr>
    </w:p>
    <w:p w:rsidR="00CC002C" w:rsidRPr="00CC002C" w:rsidRDefault="00CC002C" w:rsidP="00CC002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</w:pPr>
      <w:r w:rsidRPr="00CC002C">
        <w:rPr>
          <w:rFonts w:ascii="Segoe UI Historic" w:eastAsia="Times New Roman" w:hAnsi="Segoe UI Historic" w:cs="Segoe UI Historic"/>
          <w:color w:val="050505"/>
          <w:sz w:val="24"/>
          <w:szCs w:val="24"/>
          <w:lang w:eastAsia="en-GB"/>
        </w:rPr>
        <w:t xml:space="preserve">3. </w:t>
      </w:r>
      <w:proofErr w:type="spellStart"/>
      <w:r w:rsidRPr="00CC002C">
        <w:rPr>
          <w:rFonts w:ascii="Sylfaen" w:eastAsia="Times New Roman" w:hAnsi="Sylfaen" w:cs="Sylfaen"/>
          <w:color w:val="050505"/>
          <w:sz w:val="24"/>
          <w:szCs w:val="24"/>
          <w:lang w:eastAsia="en-GB"/>
        </w:rPr>
        <w:t>სხვადასხვა</w:t>
      </w:r>
      <w:proofErr w:type="spellEnd"/>
    </w:p>
    <w:p w:rsidR="006F1488" w:rsidRDefault="006F1488"/>
    <w:p w:rsidR="00CC002C" w:rsidRDefault="00CC002C">
      <w:r w:rsidRPr="00CC002C">
        <w:rPr>
          <w:noProof/>
          <w:lang w:eastAsia="en-GB"/>
        </w:rPr>
        <w:drawing>
          <wp:inline distT="0" distB="0" distL="0" distR="0">
            <wp:extent cx="5731510" cy="3794887"/>
            <wp:effectExtent l="0" t="0" r="2540" b="0"/>
            <wp:docPr id="2" name="Picture 2" descr="C:\Users\Xatuna\Desktop\351192040_617163063701892_39034594119179892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atuna\Desktop\351192040_617163063701892_390345941191798924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9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0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7" type="#_x0000_t75" alt="▶️" style="width:12pt;height:12pt;visibility:visible;mso-wrap-style:square" o:bullet="t">
        <v:imagedata r:id="rId1" o:title="▶️"/>
      </v:shape>
    </w:pict>
  </w:numPicBullet>
  <w:abstractNum w:abstractNumId="0" w15:restartNumberingAfterBreak="0">
    <w:nsid w:val="0B5976C9"/>
    <w:multiLevelType w:val="hybridMultilevel"/>
    <w:tmpl w:val="A126D166"/>
    <w:lvl w:ilvl="0" w:tplc="E124AB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4F4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664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28D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4F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C06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A0AE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D4D2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50DB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2C"/>
    <w:rsid w:val="006F1488"/>
    <w:rsid w:val="00CC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67D0"/>
  <w15:chartTrackingRefBased/>
  <w15:docId w15:val="{76815F6E-A294-4546-8408-25F09ED3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6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Xatuna</dc:creator>
  <cp:keywords/>
  <dc:description/>
  <cp:lastModifiedBy>Xatuna</cp:lastModifiedBy>
  <cp:revision>2</cp:revision>
  <dcterms:created xsi:type="dcterms:W3CDTF">2023-06-12T11:17:00Z</dcterms:created>
  <dcterms:modified xsi:type="dcterms:W3CDTF">2023-06-12T11:19:00Z</dcterms:modified>
</cp:coreProperties>
</file>