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EA" w:rsidRDefault="000360EA" w:rsidP="009B1FF2">
      <w:pPr>
        <w:pStyle w:val="BodyText"/>
        <w:rPr>
          <w:rFonts w:ascii="Sylfaen" w:hAnsi="Sylfaen"/>
          <w:b/>
          <w:sz w:val="22"/>
          <w:szCs w:val="22"/>
          <w:lang w:val="ka-GE"/>
        </w:rPr>
      </w:pPr>
    </w:p>
    <w:p w:rsidR="00820385" w:rsidRDefault="00820385" w:rsidP="00820385">
      <w:pPr>
        <w:spacing w:after="0"/>
      </w:pPr>
    </w:p>
    <w:p w:rsidR="00820385" w:rsidRDefault="00820385" w:rsidP="00820385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820385" w:rsidRDefault="00820385" w:rsidP="00820385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909"/>
        <w:gridCol w:w="2600"/>
        <w:gridCol w:w="3210"/>
      </w:tblGrid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წალენჯიხა, სალიას ქ N5</w:t>
            </w:r>
          </w:p>
        </w:tc>
      </w:tr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5200</w:t>
            </w:r>
          </w:p>
        </w:tc>
      </w:tr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BC575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სამდივნო</w:t>
            </w:r>
          </w:p>
        </w:tc>
      </w:tr>
      <w:tr w:rsidR="00820385" w:rsidTr="00820385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20385" w:rsidTr="00820385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 w:rsidP="00BC575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აპარატის </w:t>
            </w:r>
            <w:r w:rsidR="00BC5758">
              <w:rPr>
                <w:rFonts w:ascii="Sylfaen" w:hAnsi="Sylfaen"/>
                <w:lang w:val="ka-GE"/>
              </w:rPr>
              <w:t>სამდივნოს</w:t>
            </w:r>
            <w:r>
              <w:rPr>
                <w:rFonts w:ascii="Sylfaen" w:hAnsi="Sylfaen"/>
                <w:lang w:val="ka-GE"/>
              </w:rPr>
              <w:t xml:space="preserve"> წამყ. სპეციალისტი </w:t>
            </w:r>
            <w:r w:rsidR="00BC5758">
              <w:rPr>
                <w:rFonts w:ascii="Sylfaen" w:hAnsi="Sylfaen"/>
                <w:lang w:val="ka-GE"/>
              </w:rPr>
              <w:t>მატერიალურ-ტექნიკური უზრუნველყოფის</w:t>
            </w:r>
            <w:r>
              <w:rPr>
                <w:rFonts w:ascii="Sylfaen" w:hAnsi="Sylfaen"/>
                <w:lang w:val="ka-GE"/>
              </w:rPr>
              <w:t xml:space="preserve">  საკითხებში</w:t>
            </w:r>
          </w:p>
        </w:tc>
      </w:tr>
      <w:tr w:rsidR="00820385" w:rsidTr="00820385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20385" w:rsidTr="00820385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385" w:rsidRPr="009B1FF2" w:rsidRDefault="009B1FF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385" w:rsidRPr="009B1FF2" w:rsidRDefault="009B1FF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385" w:rsidRPr="00261FB9" w:rsidRDefault="00820385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CB732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pict>
                <v:line id="Line 2" o:spid="_x0000_s1026" style="position:absolute;z-index:25165721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pict>
                <v:line id="Line 3" o:spid="_x0000_s1027" style="position:absolute;z-index:25165824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20385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="00820385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BC575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სამდივნო</w:t>
            </w:r>
            <w:r w:rsidR="00820385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20385" w:rsidTr="00BC5758">
        <w:trPr>
          <w:trHeight w:val="100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820385" w:rsidTr="00820385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385" w:rsidRDefault="0082038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BC5758" w:rsidP="00BC575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სამდივნოს </w:t>
            </w:r>
            <w:r w:rsidR="0082038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ერთერთი</w:t>
            </w:r>
            <w:r w:rsidR="00820385">
              <w:rPr>
                <w:rFonts w:ascii="Sylfaen" w:hAnsi="Sylfaen"/>
                <w:lang w:val="ka-GE"/>
              </w:rPr>
              <w:t xml:space="preserve"> სპეციალისტი </w:t>
            </w:r>
          </w:p>
        </w:tc>
      </w:tr>
      <w:tr w:rsidR="00820385" w:rsidTr="00820385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09:00 -18:00;   შესვენება 13:00-14:00</w:t>
            </w:r>
          </w:p>
        </w:tc>
      </w:tr>
      <w:tr w:rsidR="00820385" w:rsidTr="00820385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20385" w:rsidRDefault="00820385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750</w:t>
            </w:r>
          </w:p>
        </w:tc>
      </w:tr>
    </w:tbl>
    <w:p w:rsidR="00820385" w:rsidRDefault="00820385" w:rsidP="0082038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820385" w:rsidRDefault="00820385" w:rsidP="00820385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2"/>
        <w:gridCol w:w="2483"/>
      </w:tblGrid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lastRenderedPageBreak/>
              <w:t>თანამდებობის მიზანი</w:t>
            </w:r>
          </w:p>
        </w:tc>
      </w:tr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312A0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ფუნქციები (მოვალეობები)  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პრიორიტეტულობა</w:t>
            </w: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20385" w:rsidRDefault="00820385">
            <w:pPr>
              <w:pStyle w:val="ListParagraph"/>
              <w:spacing w:line="240" w:lineRule="auto"/>
              <w:ind w:left="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თვითმმართველი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ერთეულის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თანამდებობის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საკრებულოს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კომისიების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დროებითი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ჯგუფების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მოსამსახურეების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მატერიალურ</w:t>
            </w:r>
            <w:proofErr w:type="spellEnd"/>
            <w:r>
              <w:t>–</w:t>
            </w:r>
            <w:proofErr w:type="spellStart"/>
            <w:r>
              <w:rPr>
                <w:rFonts w:ascii="Sylfaen" w:hAnsi="Sylfaen" w:cs="Sylfaen"/>
              </w:rPr>
              <w:t>ტექნიკურ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</w:t>
            </w:r>
            <w:proofErr w:type="spellEnd"/>
            <w:r>
              <w:rPr>
                <w:rFonts w:ascii="Sylfaen" w:hAnsi="Sylfaen" w:cs="Sylfaen"/>
                <w:lang w:val="ka-GE"/>
              </w:rPr>
              <w:t>ა,</w:t>
            </w:r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სამსახურეობრივი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მოვალეობების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შესასრულებლად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აუცილებელი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შექმნა</w:t>
            </w:r>
            <w:proofErr w:type="spellEnd"/>
            <w:r>
              <w:t>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 xml:space="preserve">            მაღალი</w:t>
            </w: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20385" w:rsidRPr="00820385" w:rsidRDefault="00820385" w:rsidP="00820385">
            <w:pPr>
              <w:jc w:val="both"/>
              <w:rPr>
                <w:lang w:val="ka-GE"/>
              </w:rPr>
            </w:pPr>
            <w:proofErr w:type="spellStart"/>
            <w:r w:rsidRPr="00820385">
              <w:rPr>
                <w:rFonts w:ascii="Sylfaen" w:hAnsi="Sylfaen" w:cs="Sylfaen"/>
              </w:rPr>
              <w:t>საკრებულოს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საოფისე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მასალით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მომარაგება</w:t>
            </w:r>
            <w:proofErr w:type="spellEnd"/>
            <w:r>
              <w:t xml:space="preserve">, </w:t>
            </w:r>
            <w:proofErr w:type="spellStart"/>
            <w:r w:rsidRPr="00820385">
              <w:rPr>
                <w:rFonts w:ascii="Sylfaen" w:hAnsi="Sylfaen" w:cs="Sylfaen"/>
              </w:rPr>
              <w:t>საოფისე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ავეჯის</w:t>
            </w:r>
            <w:proofErr w:type="spellEnd"/>
            <w:r>
              <w:t xml:space="preserve">, </w:t>
            </w:r>
            <w:proofErr w:type="spellStart"/>
            <w:r w:rsidRPr="00820385">
              <w:rPr>
                <w:rFonts w:ascii="Sylfaen" w:hAnsi="Sylfaen" w:cs="Sylfaen"/>
              </w:rPr>
              <w:t>კომპიუტერული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ტექნიკის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მოვლა</w:t>
            </w:r>
            <w:r>
              <w:t>-</w:t>
            </w:r>
            <w:r w:rsidRPr="00820385">
              <w:rPr>
                <w:rFonts w:ascii="Sylfaen" w:hAnsi="Sylfaen" w:cs="Sylfaen"/>
              </w:rPr>
              <w:t>პატრონობა</w:t>
            </w:r>
            <w:proofErr w:type="spellEnd"/>
            <w:r>
              <w:t xml:space="preserve">, </w:t>
            </w:r>
            <w:proofErr w:type="spellStart"/>
            <w:r w:rsidRPr="00820385">
              <w:rPr>
                <w:rFonts w:ascii="Sylfaen" w:hAnsi="Sylfaen" w:cs="Sylfaen"/>
              </w:rPr>
              <w:t>რემონტი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ტექნიკური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მომსახურეობა</w:t>
            </w:r>
            <w:proofErr w:type="spellEnd"/>
            <w:r>
              <w:t xml:space="preserve">, </w:t>
            </w:r>
            <w:proofErr w:type="spellStart"/>
            <w:r w:rsidRPr="00820385">
              <w:rPr>
                <w:rFonts w:ascii="Sylfaen" w:hAnsi="Sylfaen" w:cs="Sylfaen"/>
              </w:rPr>
              <w:t>საინფორმაციო</w:t>
            </w:r>
            <w:r>
              <w:t>-</w:t>
            </w:r>
            <w:r w:rsidRPr="00820385">
              <w:rPr>
                <w:rFonts w:ascii="Sylfaen" w:hAnsi="Sylfaen" w:cs="Sylfaen"/>
              </w:rPr>
              <w:t>საკომუნიკაციო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სისტემის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გამართული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ფუნქციონირების</w:t>
            </w:r>
            <w:proofErr w:type="spellEnd"/>
            <w:r>
              <w:t xml:space="preserve"> </w:t>
            </w:r>
            <w:proofErr w:type="spellStart"/>
            <w:r w:rsidRPr="00820385">
              <w:rPr>
                <w:rFonts w:ascii="Sylfaen" w:hAnsi="Sylfaen" w:cs="Sylfaen"/>
              </w:rPr>
              <w:t>უზრუნველყოფა</w:t>
            </w:r>
            <w:proofErr w:type="spellEnd"/>
          </w:p>
          <w:p w:rsidR="00820385" w:rsidRDefault="00820385">
            <w:pPr>
              <w:pStyle w:val="ListParagraph"/>
              <w:spacing w:line="240" w:lineRule="auto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 w:rsidP="00820385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           მაღალი</w:t>
            </w: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20385" w:rsidRDefault="00820385" w:rsidP="00C4659B">
            <w:pPr>
              <w:pStyle w:val="ListParagraph"/>
              <w:spacing w:line="240" w:lineRule="auto"/>
              <w:ind w:left="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საკრებულოსა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საკრებულოს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უფლებამოსილებისათვის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საქონლის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სამუშაოთა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შესყიდვის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მიწოდება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უფროსისათვის</w:t>
            </w:r>
            <w:proofErr w:type="spellEnd"/>
            <w:r>
              <w:t xml:space="preserve"> 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20385" w:rsidRPr="008545BC" w:rsidRDefault="008545BC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20385" w:rsidRDefault="00820385" w:rsidP="00C4659B">
            <w:pPr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ადმინისტრაციული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შენობის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შენახვა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მოვლა</w:t>
            </w:r>
            <w:proofErr w:type="spellEnd"/>
            <w:r>
              <w:t>–</w:t>
            </w:r>
            <w:proofErr w:type="spellStart"/>
            <w:r>
              <w:rPr>
                <w:rFonts w:ascii="Sylfaen" w:hAnsi="Sylfaen" w:cs="Sylfaen"/>
              </w:rPr>
              <w:t>პატრონობა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ექსპლუატაცი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>
              <w:t xml:space="preserve">,  </w:t>
            </w:r>
            <w:proofErr w:type="spellStart"/>
            <w:r>
              <w:rPr>
                <w:rFonts w:ascii="Sylfaen" w:hAnsi="Sylfaen" w:cs="Sylfaen"/>
              </w:rPr>
              <w:t>სანიტარული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ნორმების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დაცვა</w:t>
            </w:r>
            <w:proofErr w:type="spellEnd"/>
            <w:r>
              <w:t>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545BC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20385" w:rsidRDefault="00820385" w:rsidP="00C4659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spacing w:after="0"/>
              <w:rPr>
                <w:rFonts w:eastAsiaTheme="minorHAnsi"/>
                <w:lang w:val="ru-RU"/>
              </w:rPr>
            </w:pP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20385" w:rsidRDefault="00820385">
            <w:pPr>
              <w:spacing w:after="0"/>
              <w:rPr>
                <w:rFonts w:eastAsiaTheme="minorHAnsi"/>
                <w:lang w:val="ru-RU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spacing w:after="0"/>
              <w:rPr>
                <w:rFonts w:eastAsiaTheme="minorHAnsi"/>
                <w:lang w:val="ru-RU"/>
              </w:rPr>
            </w:pP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820385" w:rsidTr="00820385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 w:eastAsia="en-US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შესრულებისას ურთიერთობა აქვს (შიდა და გარე)</w:t>
            </w:r>
          </w:p>
        </w:tc>
      </w:tr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pStyle w:val="ListParagraph"/>
              <w:ind w:left="360"/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</w:pP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გარე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: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მუნიციპალიტეტის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გამგეობა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</w:p>
        </w:tc>
      </w:tr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     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შიდა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: 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თავმჯდომარე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კომისიები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ფრაქციები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eastAsia="en-US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წევრები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აპარატის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თანამშრომლები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>.</w:t>
            </w:r>
          </w:p>
        </w:tc>
      </w:tr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ანგარიშგება </w:t>
            </w:r>
          </w:p>
        </w:tc>
      </w:tr>
      <w:tr w:rsidR="00820385" w:rsidTr="00820385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385" w:rsidRDefault="00261FB9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წელიწადში ერთხელ </w:t>
            </w:r>
            <w:r w:rsidR="00820385"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სამდივნოს უფროსის წინაშე</w:t>
            </w:r>
          </w:p>
          <w:p w:rsidR="00820385" w:rsidRDefault="0082038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</w:tbl>
    <w:p w:rsidR="00820385" w:rsidRDefault="00820385" w:rsidP="00820385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820385" w:rsidRDefault="00820385" w:rsidP="00820385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820385" w:rsidTr="00820385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20385" w:rsidTr="00820385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820385" w:rsidTr="00820385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>
              <w:rPr>
                <w:rFonts w:ascii="Sylfaen" w:hAnsi="Sylfaen"/>
                <w:lang w:val="ka-GE"/>
              </w:rPr>
              <w:t xml:space="preserve"> : </w:t>
            </w:r>
          </w:p>
        </w:tc>
      </w:tr>
      <w:tr w:rsidR="00820385" w:rsidTr="00820385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261FB9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20385" w:rsidTr="00820385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820385" w:rsidTr="00820385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261FB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20385" w:rsidTr="00820385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820385" w:rsidTr="00820385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820385" w:rsidTr="00820385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61FB9" w:rsidRDefault="00261FB9" w:rsidP="00261FB9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261FB9" w:rsidRDefault="00261FB9" w:rsidP="00261FB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კანონი „საჯარო სამსახურის შესახებ“</w:t>
            </w:r>
          </w:p>
          <w:p w:rsidR="00261FB9" w:rsidRDefault="00261FB9" w:rsidP="00261FB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 საქართველოს ორგანული კანონი „ადგილობრივი თვითმმართველობის კოდექსი“</w:t>
            </w:r>
          </w:p>
          <w:p w:rsidR="00820385" w:rsidRPr="00261FB9" w:rsidRDefault="00261FB9" w:rsidP="00261FB9">
            <w:pPr>
              <w:rPr>
                <w:rFonts w:ascii="Sylfaen" w:hAnsi="Sylfaen" w:cs="Sylfaen"/>
                <w:lang w:val="ka-GE"/>
              </w:rPr>
            </w:pPr>
            <w:r w:rsidRPr="00261FB9">
              <w:rPr>
                <w:rFonts w:ascii="Sylfaen" w:hAnsi="Sylfaen" w:cs="Sylfaen"/>
                <w:lang w:val="ka-GE"/>
              </w:rPr>
              <w:t>4. წალენჯიხის მუნიციპალიტეტის საკრებულოს რეგლამენტი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 w:rsidP="00261FB9">
            <w:pPr>
              <w:pStyle w:val="ListParagraph"/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820385" w:rsidTr="00820385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820385" w:rsidRDefault="00820385" w:rsidP="00261FB9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820385" w:rsidTr="00820385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 w:rsidP="00C4659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Word</w:t>
            </w:r>
            <w:r w:rsidR="00261FB9">
              <w:rPr>
                <w:rFonts w:ascii="Sylfaen" w:hAnsi="Sylfaen"/>
                <w:lang w:val="ka-GE"/>
              </w:rPr>
              <w:t xml:space="preserve"> -კარგი</w:t>
            </w:r>
          </w:p>
          <w:p w:rsidR="00820385" w:rsidRDefault="00820385" w:rsidP="00C4659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Excel</w:t>
            </w:r>
            <w:r w:rsidR="00261FB9">
              <w:rPr>
                <w:rFonts w:ascii="Sylfaen" w:hAnsi="Sylfaen"/>
                <w:lang w:val="ka-GE"/>
              </w:rPr>
              <w:t>-კარგი</w:t>
            </w:r>
          </w:p>
          <w:p w:rsidR="00820385" w:rsidRDefault="00820385" w:rsidP="00C4659B">
            <w:pPr>
              <w:pStyle w:val="ListParagraph"/>
              <w:numPr>
                <w:ilvl w:val="0"/>
                <w:numId w:val="3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</w:rPr>
              <w:t>Internet Explorer</w:t>
            </w:r>
            <w:r w:rsidR="00261FB9">
              <w:rPr>
                <w:rFonts w:ascii="Sylfaen" w:hAnsi="Sylfaen"/>
                <w:lang w:val="ka-GE"/>
              </w:rPr>
              <w:t>-კარგი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820385" w:rsidTr="00820385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20385" w:rsidRDefault="0082038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820385" w:rsidRDefault="0082038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20385" w:rsidTr="00820385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820385" w:rsidTr="00820385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20385" w:rsidTr="00820385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820385" w:rsidRDefault="00820385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</w:tr>
      <w:tr w:rsidR="00820385" w:rsidTr="00820385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20385" w:rsidTr="00820385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 w:rsidP="00261FB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</w:rPr>
              <w:t>:</w:t>
            </w:r>
          </w:p>
        </w:tc>
      </w:tr>
      <w:tr w:rsidR="00820385" w:rsidTr="00820385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385" w:rsidRDefault="00820385">
            <w:pPr>
              <w:tabs>
                <w:tab w:val="left" w:pos="4536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385" w:rsidRDefault="0082038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20385" w:rsidTr="008203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20385" w:rsidRDefault="0082038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820385" w:rsidTr="008203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059E" w:rsidRPr="00E0354F" w:rsidRDefault="00F1059E" w:rsidP="00F1059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ავლენს შიდა კომუნიკაციის დაგეგმვა და/ან წარმართვის უნარს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820385" w:rsidRPr="00F1059E" w:rsidRDefault="00F1059E" w:rsidP="00F1059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ორიენტირებულია შედეგებზე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820385" w:rsidRDefault="00820385" w:rsidP="00C4659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  <w:r w:rsidR="00F1059E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820385" w:rsidRDefault="00820385" w:rsidP="00C4659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  <w:r w:rsidR="00F1059E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261FB9" w:rsidRPr="00F22384" w:rsidRDefault="00261FB9" w:rsidP="00261FB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261FB9" w:rsidRDefault="00261FB9" w:rsidP="00261FB9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820385" w:rsidRDefault="00820385" w:rsidP="0082038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820385" w:rsidRDefault="000360EA" w:rsidP="0082038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საკრებულოს აპარატის </w:t>
      </w:r>
      <w:r w:rsidR="00261FB9">
        <w:rPr>
          <w:rFonts w:ascii="Sylfaen" w:eastAsia="Calibri" w:hAnsi="Sylfaen"/>
          <w:bCs/>
          <w:sz w:val="22"/>
          <w:szCs w:val="22"/>
          <w:lang w:val="ka-GE"/>
        </w:rPr>
        <w:t>სამდივნოს უფროსი</w:t>
      </w:r>
      <w:r w:rsidR="009B1FF2">
        <w:rPr>
          <w:rFonts w:ascii="Sylfaen" w:eastAsia="Calibri" w:hAnsi="Sylfaen"/>
          <w:bCs/>
          <w:sz w:val="22"/>
          <w:szCs w:val="22"/>
          <w:lang w:val="ka-GE"/>
        </w:rPr>
        <w:t xml:space="preserve">: </w:t>
      </w:r>
      <w:r w:rsidR="00261FB9">
        <w:rPr>
          <w:rFonts w:ascii="Sylfaen" w:eastAsia="Calibri" w:hAnsi="Sylfaen"/>
          <w:bCs/>
          <w:sz w:val="22"/>
          <w:szCs w:val="22"/>
          <w:lang w:val="ka-GE"/>
        </w:rPr>
        <w:t xml:space="preserve">   მ</w:t>
      </w:r>
      <w:r w:rsidR="00CB7324">
        <w:rPr>
          <w:rFonts w:ascii="Sylfaen" w:eastAsia="Calibri" w:hAnsi="Sylfaen"/>
          <w:bCs/>
          <w:sz w:val="22"/>
          <w:szCs w:val="22"/>
          <w:lang w:val="ka-GE"/>
        </w:rPr>
        <w:t xml:space="preserve">ათე   </w:t>
      </w:r>
      <w:bookmarkStart w:id="0" w:name="_GoBack"/>
      <w:bookmarkEnd w:id="0"/>
      <w:r w:rsidR="00261FB9">
        <w:rPr>
          <w:rFonts w:ascii="Sylfaen" w:eastAsia="Calibri" w:hAnsi="Sylfaen"/>
          <w:bCs/>
          <w:sz w:val="22"/>
          <w:szCs w:val="22"/>
          <w:lang w:val="ka-GE"/>
        </w:rPr>
        <w:t>ღვინჯილია</w:t>
      </w:r>
    </w:p>
    <w:p w:rsidR="00820385" w:rsidRDefault="00820385" w:rsidP="00820385"/>
    <w:p w:rsidR="00032C19" w:rsidRDefault="00032C19"/>
    <w:sectPr w:rsidR="00032C19" w:rsidSect="0003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9A6"/>
    <w:multiLevelType w:val="hybridMultilevel"/>
    <w:tmpl w:val="6E008BA6"/>
    <w:lvl w:ilvl="0" w:tplc="1E02B5B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1922"/>
    <w:multiLevelType w:val="hybridMultilevel"/>
    <w:tmpl w:val="A6FC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25F8A"/>
    <w:multiLevelType w:val="hybridMultilevel"/>
    <w:tmpl w:val="F790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96571"/>
    <w:multiLevelType w:val="hybridMultilevel"/>
    <w:tmpl w:val="D6005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385"/>
    <w:rsid w:val="00032C19"/>
    <w:rsid w:val="000360EA"/>
    <w:rsid w:val="00261FB9"/>
    <w:rsid w:val="00312A05"/>
    <w:rsid w:val="003A696B"/>
    <w:rsid w:val="00613D30"/>
    <w:rsid w:val="00820385"/>
    <w:rsid w:val="008545BC"/>
    <w:rsid w:val="008C68BF"/>
    <w:rsid w:val="009B1FF2"/>
    <w:rsid w:val="00A730D9"/>
    <w:rsid w:val="00BC5758"/>
    <w:rsid w:val="00CB7324"/>
    <w:rsid w:val="00DE6C14"/>
    <w:rsid w:val="00F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15827C5-0445-4480-8153-6A6642CA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8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20385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20385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20385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20385"/>
    <w:rPr>
      <w:rFonts w:ascii="Arial" w:eastAsia="Calibri" w:hAnsi="Arial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820385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504</Words>
  <Characters>2876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SAKREBULO</dc:creator>
  <cp:lastModifiedBy>Khatia Makatsaria</cp:lastModifiedBy>
  <cp:revision>13</cp:revision>
  <dcterms:created xsi:type="dcterms:W3CDTF">2016-11-10T11:46:00Z</dcterms:created>
  <dcterms:modified xsi:type="dcterms:W3CDTF">2017-09-20T08:19:00Z</dcterms:modified>
</cp:coreProperties>
</file>